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8EC3" w14:textId="77777777" w:rsidR="00637D80" w:rsidRDefault="00000000">
      <w:pPr>
        <w:spacing w:after="40"/>
        <w:jc w:val="center"/>
      </w:pPr>
      <w:r>
        <w:rPr>
          <w:b/>
          <w:bCs/>
          <w:color w:val="5A6B7B"/>
          <w:sz w:val="18"/>
          <w:szCs w:val="18"/>
        </w:rPr>
        <w:t>F O R   S A L E   —   U S E D   C O N C R E T E   B A T C H I N G   P L A N T</w:t>
      </w:r>
    </w:p>
    <w:p w14:paraId="3B9BB93D" w14:textId="77777777" w:rsidR="00637D80" w:rsidRDefault="00000000">
      <w:pPr>
        <w:spacing w:after="20"/>
        <w:jc w:val="center"/>
      </w:pPr>
      <w:proofErr w:type="spellStart"/>
      <w:r>
        <w:rPr>
          <w:b/>
          <w:bCs/>
          <w:color w:val="1F3A5F"/>
          <w:sz w:val="52"/>
          <w:szCs w:val="52"/>
        </w:rPr>
        <w:t>McCRORY</w:t>
      </w:r>
      <w:proofErr w:type="spellEnd"/>
      <w:r>
        <w:rPr>
          <w:b/>
          <w:bCs/>
          <w:color w:val="1F3A5F"/>
          <w:sz w:val="52"/>
          <w:szCs w:val="52"/>
        </w:rPr>
        <w:t xml:space="preserve"> ENGINEERING</w:t>
      </w:r>
    </w:p>
    <w:p w14:paraId="601E304D" w14:textId="77777777" w:rsidR="00637D80" w:rsidRDefault="00000000">
      <w:pPr>
        <w:spacing w:after="20"/>
        <w:jc w:val="center"/>
      </w:pPr>
      <w:r>
        <w:rPr>
          <w:color w:val="333333"/>
          <w:sz w:val="30"/>
          <w:szCs w:val="30"/>
        </w:rPr>
        <w:t>Complete Modular Concrete Batching Plant</w:t>
      </w:r>
    </w:p>
    <w:p w14:paraId="012FDD55" w14:textId="77777777" w:rsidR="00637D80" w:rsidRDefault="00000000">
      <w:pPr>
        <w:spacing w:after="200"/>
        <w:jc w:val="center"/>
      </w:pPr>
      <w:r>
        <w:rPr>
          <w:i/>
          <w:iCs/>
          <w:color w:val="5A6B7B"/>
          <w:sz w:val="22"/>
          <w:szCs w:val="22"/>
        </w:rPr>
        <w:t xml:space="preserve">Turnkey </w:t>
      </w:r>
      <w:proofErr w:type="gramStart"/>
      <w:r>
        <w:rPr>
          <w:i/>
          <w:iCs/>
          <w:color w:val="5A6B7B"/>
          <w:sz w:val="22"/>
          <w:szCs w:val="22"/>
        </w:rPr>
        <w:t>Package  ·</w:t>
      </w:r>
      <w:proofErr w:type="gramEnd"/>
      <w:r>
        <w:rPr>
          <w:i/>
          <w:iCs/>
          <w:color w:val="5A6B7B"/>
          <w:sz w:val="22"/>
          <w:szCs w:val="22"/>
        </w:rPr>
        <w:t xml:space="preserve">  Only ~4,500 Operating </w:t>
      </w:r>
      <w:proofErr w:type="gramStart"/>
      <w:r>
        <w:rPr>
          <w:i/>
          <w:iCs/>
          <w:color w:val="5A6B7B"/>
          <w:sz w:val="22"/>
          <w:szCs w:val="22"/>
        </w:rPr>
        <w:t>Hours  ·</w:t>
      </w:r>
      <w:proofErr w:type="gramEnd"/>
      <w:r>
        <w:rPr>
          <w:i/>
          <w:iCs/>
          <w:color w:val="5A6B7B"/>
          <w:sz w:val="22"/>
          <w:szCs w:val="22"/>
        </w:rPr>
        <w:t xml:space="preserve">  </w:t>
      </w:r>
      <w:proofErr w:type="gramStart"/>
      <w:r>
        <w:rPr>
          <w:i/>
          <w:iCs/>
          <w:color w:val="5A6B7B"/>
          <w:sz w:val="22"/>
          <w:szCs w:val="22"/>
        </w:rPr>
        <w:t>Full Service</w:t>
      </w:r>
      <w:proofErr w:type="gramEnd"/>
      <w:r>
        <w:rPr>
          <w:i/>
          <w:iCs/>
          <w:color w:val="5A6B7B"/>
          <w:sz w:val="22"/>
          <w:szCs w:val="22"/>
        </w:rPr>
        <w:t xml:space="preserve"> History</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637D80" w14:paraId="30E2B3EB" w14:textId="77777777">
        <w:tblPrEx>
          <w:tblCellMar>
            <w:top w:w="0" w:type="dxa"/>
            <w:bottom w:w="0" w:type="dxa"/>
          </w:tblCellMar>
        </w:tblPrEx>
        <w:tc>
          <w:tcPr>
            <w:tcW w:w="9746" w:type="dxa"/>
            <w:shd w:val="clear" w:color="auto" w:fill="1F3A5F"/>
            <w:tcMar>
              <w:top w:w="140" w:type="dxa"/>
              <w:left w:w="120" w:type="dxa"/>
              <w:bottom w:w="140" w:type="dxa"/>
              <w:right w:w="120" w:type="dxa"/>
            </w:tcMar>
          </w:tcPr>
          <w:p w14:paraId="244AB3D0" w14:textId="77777777" w:rsidR="00637D80" w:rsidRDefault="00000000">
            <w:pPr>
              <w:spacing w:after="20"/>
              <w:jc w:val="center"/>
            </w:pPr>
            <w:r>
              <w:rPr>
                <w:b/>
                <w:bCs/>
                <w:color w:val="FFFFFF"/>
                <w:sz w:val="46"/>
                <w:szCs w:val="46"/>
              </w:rPr>
              <w:t>£100,000 + VAT</w:t>
            </w:r>
          </w:p>
          <w:p w14:paraId="60E0F34D" w14:textId="77777777" w:rsidR="00637D80" w:rsidRDefault="00000000">
            <w:pPr>
              <w:jc w:val="center"/>
            </w:pPr>
            <w:r>
              <w:rPr>
                <w:color w:val="DCE6F0"/>
              </w:rPr>
              <w:t xml:space="preserve">Exceptional </w:t>
            </w:r>
            <w:proofErr w:type="gramStart"/>
            <w:r>
              <w:rPr>
                <w:color w:val="DCE6F0"/>
              </w:rPr>
              <w:t>value  ·</w:t>
            </w:r>
            <w:proofErr w:type="gramEnd"/>
            <w:r>
              <w:rPr>
                <w:color w:val="DCE6F0"/>
              </w:rPr>
              <w:t xml:space="preserve">  Available for immediate inspection and removal</w:t>
            </w:r>
          </w:p>
        </w:tc>
      </w:tr>
    </w:tbl>
    <w:p w14:paraId="041CFF90" w14:textId="77777777" w:rsidR="00637D80" w:rsidRDefault="00637D80">
      <w:pPr>
        <w:spacing w:after="160"/>
      </w:pPr>
    </w:p>
    <w:p w14:paraId="6784EBD6" w14:textId="77777777" w:rsidR="00637D80" w:rsidRDefault="00000000">
      <w:pPr>
        <w:spacing w:after="40"/>
        <w:jc w:val="center"/>
      </w:pPr>
      <w:r>
        <w:rPr>
          <w:noProof/>
        </w:rPr>
        <w:drawing>
          <wp:inline distT="0" distB="0" distL="0" distR="0" wp14:anchorId="5D78830A" wp14:editId="7347F1E5">
            <wp:extent cx="3657600" cy="48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3657600" cy="4876800"/>
                    </a:xfrm>
                    <a:prstGeom prst="rect">
                      <a:avLst/>
                    </a:prstGeom>
                  </pic:spPr>
                </pic:pic>
              </a:graphicData>
            </a:graphic>
          </wp:inline>
        </w:drawing>
      </w:r>
    </w:p>
    <w:p w14:paraId="7158573E" w14:textId="77777777" w:rsidR="00637D80" w:rsidRDefault="00000000">
      <w:pPr>
        <w:spacing w:after="120"/>
        <w:jc w:val="center"/>
      </w:pPr>
      <w:r>
        <w:rPr>
          <w:i/>
          <w:iCs/>
          <w:color w:val="5A6B7B"/>
          <w:sz w:val="18"/>
          <w:szCs w:val="18"/>
        </w:rPr>
        <w:t>The plant as currently installed — Cinderford, Gloucestershire</w:t>
      </w:r>
    </w:p>
    <w:p w14:paraId="6517D1F1" w14:textId="77777777" w:rsidR="00637D80" w:rsidRDefault="00000000">
      <w:pPr>
        <w:pBdr>
          <w:bottom w:val="single" w:sz="12" w:space="4" w:color="1F3A5F"/>
        </w:pBdr>
        <w:spacing w:before="260" w:after="120"/>
      </w:pPr>
      <w:r>
        <w:rPr>
          <w:rFonts w:ascii="Calibri" w:eastAsia="Calibri" w:hAnsi="Calibri" w:cs="Calibri"/>
          <w:b/>
          <w:bCs/>
          <w:color w:val="1F3A5F"/>
          <w:sz w:val="26"/>
          <w:szCs w:val="26"/>
        </w:rPr>
        <w:t>OVERVIEW</w:t>
      </w:r>
    </w:p>
    <w:p w14:paraId="5DDE0475" w14:textId="77777777" w:rsidR="00637D80" w:rsidRDefault="00000000">
      <w:pPr>
        <w:spacing w:after="120"/>
      </w:pPr>
      <w:r>
        <w:rPr>
          <w:color w:val="222222"/>
          <w:sz w:val="21"/>
          <w:szCs w:val="21"/>
        </w:rPr>
        <w:t>A complete, modular concrete batching plant by McCrory Engineering, offered as a turnkey package ready for relocation and operation. Installed new in 2017 and used lightly — averaging around two hours per working day — the plant has accumulated only approximately 4,500 operating hours, a fraction of what a plant of this age would typically see. It has been professionally serviced every six months by DNC Engineering from new, and is offered fully operational and exceptionally well maintained, complete with its generator, tanks, compressor and full 964-page maintenance manual (serial no. MC170420.3).</w:t>
      </w:r>
    </w:p>
    <w:p w14:paraId="295DEAA6" w14:textId="77777777" w:rsidR="00637D80" w:rsidRDefault="00000000">
      <w:pPr>
        <w:keepNext/>
        <w:keepLines/>
        <w:pageBreakBefore/>
        <w:pBdr>
          <w:bottom w:val="single" w:sz="12" w:space="4" w:color="1F3A5F"/>
        </w:pBdr>
        <w:spacing w:before="0" w:after="120"/>
      </w:pPr>
      <w:r>
        <w:rPr>
          <w:rFonts w:ascii="Calibri" w:eastAsia="Calibri" w:hAnsi="Calibri" w:cs="Calibri"/>
          <w:b/>
          <w:bCs/>
          <w:color w:val="1F3A5F"/>
          <w:sz w:val="26"/>
          <w:szCs w:val="26"/>
        </w:rPr>
        <w:t>AT A GLANCE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746"/>
      </w:tblGrid>
      <w:tr w:rsidR="00637D80" w14:paraId="3CC81245"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12FFBC99" w14:textId="77777777" w:rsidR="00637D80" w:rsidRDefault="00000000">
            <w:r>
              <w:rPr>
                <w:b/>
                <w:bCs/>
                <w:color w:val="1F3A5F"/>
              </w:rPr>
              <w:t>Manufacturer</w:t>
            </w:r>
          </w:p>
        </w:tc>
        <w:tc>
          <w:tcPr>
            <w:tcW w:w="6746"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77F2E856" w14:textId="77777777" w:rsidR="00637D80" w:rsidRDefault="00000000">
            <w:r>
              <w:rPr>
                <w:color w:val="222222"/>
              </w:rPr>
              <w:t>McCrory Engineering</w:t>
            </w:r>
          </w:p>
        </w:tc>
      </w:tr>
      <w:tr w:rsidR="00637D80" w14:paraId="291A4A97"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6271B19D" w14:textId="77777777" w:rsidR="00637D80" w:rsidRDefault="00000000">
            <w:r>
              <w:rPr>
                <w:b/>
                <w:bCs/>
                <w:color w:val="1F3A5F"/>
              </w:rPr>
              <w:lastRenderedPageBreak/>
              <w:t>Plant type</w:t>
            </w:r>
          </w:p>
        </w:tc>
        <w:tc>
          <w:tcPr>
            <w:tcW w:w="6746"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3EB7B7FD" w14:textId="77777777" w:rsidR="00637D80" w:rsidRDefault="00000000">
            <w:r>
              <w:rPr>
                <w:color w:val="222222"/>
              </w:rPr>
              <w:t>Modular concrete batching plant — turnkey</w:t>
            </w:r>
          </w:p>
        </w:tc>
      </w:tr>
      <w:tr w:rsidR="00637D80" w14:paraId="660FF576"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70AC48FC" w14:textId="77777777" w:rsidR="00637D80" w:rsidRDefault="00000000">
            <w:r>
              <w:rPr>
                <w:b/>
                <w:bCs/>
                <w:color w:val="1F3A5F"/>
              </w:rPr>
              <w:t>Mixer</w:t>
            </w:r>
          </w:p>
        </w:tc>
        <w:tc>
          <w:tcPr>
            <w:tcW w:w="6746"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1C78EC5A" w14:textId="77777777" w:rsidR="00637D80" w:rsidRDefault="00000000">
            <w:r>
              <w:rPr>
                <w:color w:val="222222"/>
              </w:rPr>
              <w:t>Teka THZ 1500 pan mixer — 1.0 m³ batch output (37 kW)</w:t>
            </w:r>
          </w:p>
        </w:tc>
      </w:tr>
      <w:tr w:rsidR="00637D80" w14:paraId="163A119B"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0D4895A0" w14:textId="77777777" w:rsidR="00637D80" w:rsidRDefault="00000000">
            <w:r>
              <w:rPr>
                <w:b/>
                <w:bCs/>
                <w:color w:val="1F3A5F"/>
              </w:rPr>
              <w:t>Year installed</w:t>
            </w:r>
          </w:p>
        </w:tc>
        <w:tc>
          <w:tcPr>
            <w:tcW w:w="6746"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34A0C1DD" w14:textId="77777777" w:rsidR="00637D80" w:rsidRDefault="00000000">
            <w:r>
              <w:rPr>
                <w:color w:val="222222"/>
              </w:rPr>
              <w:t>2017</w:t>
            </w:r>
          </w:p>
        </w:tc>
      </w:tr>
      <w:tr w:rsidR="00637D80" w14:paraId="742DEBB1"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4CC22460" w14:textId="77777777" w:rsidR="00637D80" w:rsidRDefault="00000000">
            <w:r>
              <w:rPr>
                <w:b/>
                <w:bCs/>
                <w:color w:val="1F3A5F"/>
              </w:rPr>
              <w:t>Operating hours</w:t>
            </w:r>
          </w:p>
        </w:tc>
        <w:tc>
          <w:tcPr>
            <w:tcW w:w="6746"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4EFA5223" w14:textId="77777777" w:rsidR="00637D80" w:rsidRDefault="00000000">
            <w:r>
              <w:rPr>
                <w:color w:val="222222"/>
              </w:rPr>
              <w:t>Approximately 4,500 (avg. ~2 hrs per working day)</w:t>
            </w:r>
          </w:p>
        </w:tc>
      </w:tr>
      <w:tr w:rsidR="00637D80" w14:paraId="6979D11C"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20B7E37B" w14:textId="77777777" w:rsidR="00637D80" w:rsidRDefault="00000000">
            <w:r>
              <w:rPr>
                <w:b/>
                <w:bCs/>
                <w:color w:val="1F3A5F"/>
              </w:rPr>
              <w:t>Control system</w:t>
            </w:r>
          </w:p>
        </w:tc>
        <w:tc>
          <w:tcPr>
            <w:tcW w:w="6746"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499EBB07" w14:textId="77777777" w:rsidR="00637D80" w:rsidRDefault="00000000">
            <w:r>
              <w:rPr>
                <w:color w:val="222222"/>
              </w:rPr>
              <w:t xml:space="preserve">Practicon C-PAK </w:t>
            </w:r>
            <w:proofErr w:type="spellStart"/>
            <w:r>
              <w:rPr>
                <w:color w:val="222222"/>
              </w:rPr>
              <w:t>Micro computer</w:t>
            </w:r>
            <w:proofErr w:type="spellEnd"/>
            <w:r>
              <w:rPr>
                <w:color w:val="222222"/>
              </w:rPr>
              <w:t xml:space="preserve"> control</w:t>
            </w:r>
          </w:p>
        </w:tc>
      </w:tr>
      <w:tr w:rsidR="00637D80" w14:paraId="500B1AF5"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015809A6" w14:textId="77777777" w:rsidR="00637D80" w:rsidRDefault="00000000">
            <w:r>
              <w:rPr>
                <w:b/>
                <w:bCs/>
                <w:color w:val="1F3A5F"/>
              </w:rPr>
              <w:t>Cement storage</w:t>
            </w:r>
          </w:p>
        </w:tc>
        <w:tc>
          <w:tcPr>
            <w:tcW w:w="6746"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2976DD0E" w14:textId="77777777" w:rsidR="00637D80" w:rsidRDefault="00000000">
            <w:r>
              <w:rPr>
                <w:color w:val="222222"/>
              </w:rPr>
              <w:t>60 tonne silo with load cells, aeration &amp; filtration</w:t>
            </w:r>
          </w:p>
        </w:tc>
      </w:tr>
      <w:tr w:rsidR="00637D80" w14:paraId="219AC44C"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5516092C" w14:textId="77777777" w:rsidR="00637D80" w:rsidRDefault="00000000">
            <w:r>
              <w:rPr>
                <w:b/>
                <w:bCs/>
                <w:color w:val="1F3A5F"/>
              </w:rPr>
              <w:t>Aggregate storage</w:t>
            </w:r>
          </w:p>
        </w:tc>
        <w:tc>
          <w:tcPr>
            <w:tcW w:w="6746"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496ACF2D" w14:textId="77777777" w:rsidR="00637D80" w:rsidRDefault="00000000">
            <w:r>
              <w:rPr>
                <w:color w:val="222222"/>
              </w:rPr>
              <w:t>2 × 30 tonne bins with moisture probe &amp; vibrators</w:t>
            </w:r>
          </w:p>
        </w:tc>
      </w:tr>
      <w:tr w:rsidR="00637D80" w14:paraId="7613E0E1"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49694E02" w14:textId="77777777" w:rsidR="00637D80" w:rsidRDefault="00000000">
            <w:r>
              <w:rPr>
                <w:b/>
                <w:bCs/>
                <w:color w:val="1F3A5F"/>
              </w:rPr>
              <w:t>Service history</w:t>
            </w:r>
          </w:p>
        </w:tc>
        <w:tc>
          <w:tcPr>
            <w:tcW w:w="6746"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67E2779E" w14:textId="77777777" w:rsidR="00637D80" w:rsidRDefault="00000000">
            <w:r>
              <w:rPr>
                <w:color w:val="222222"/>
              </w:rPr>
              <w:t>6-monthly by DNC Engineering from new (18+ services)</w:t>
            </w:r>
          </w:p>
        </w:tc>
      </w:tr>
      <w:tr w:rsidR="00637D80" w14:paraId="4D85B1AB"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73A71AEF" w14:textId="77777777" w:rsidR="00637D80" w:rsidRDefault="00000000">
            <w:r>
              <w:rPr>
                <w:b/>
                <w:bCs/>
                <w:color w:val="1F3A5F"/>
              </w:rPr>
              <w:t>Location</w:t>
            </w:r>
          </w:p>
        </w:tc>
        <w:tc>
          <w:tcPr>
            <w:tcW w:w="6746" w:type="dxa"/>
            <w:tcBorders>
              <w:top w:val="single" w:sz="4" w:space="0" w:color="C9D3DD"/>
              <w:left w:val="single" w:sz="4" w:space="0" w:color="C9D3DD"/>
              <w:bottom w:val="single" w:sz="4" w:space="0" w:color="C9D3DD"/>
              <w:right w:val="single" w:sz="4" w:space="0" w:color="C9D3DD"/>
            </w:tcBorders>
            <w:shd w:val="clear" w:color="auto" w:fill="FFFFFF"/>
            <w:tcMar>
              <w:top w:w="60" w:type="dxa"/>
              <w:left w:w="120" w:type="dxa"/>
              <w:bottom w:w="60" w:type="dxa"/>
              <w:right w:w="120" w:type="dxa"/>
            </w:tcMar>
          </w:tcPr>
          <w:p w14:paraId="6CC1451F" w14:textId="77777777" w:rsidR="00637D80" w:rsidRDefault="00000000">
            <w:r>
              <w:rPr>
                <w:color w:val="222222"/>
              </w:rPr>
              <w:t>Cinderford, Gloucestershire — viewings by appointment</w:t>
            </w:r>
          </w:p>
        </w:tc>
      </w:tr>
      <w:tr w:rsidR="00637D80" w14:paraId="639E20D6" w14:textId="77777777">
        <w:tblPrEx>
          <w:tblCellMar>
            <w:top w:w="0" w:type="dxa"/>
            <w:bottom w:w="0" w:type="dxa"/>
          </w:tblCellMar>
        </w:tblPrEx>
        <w:tc>
          <w:tcPr>
            <w:tcW w:w="3000"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1CFDCD42" w14:textId="77777777" w:rsidR="00637D80" w:rsidRDefault="00000000">
            <w:r>
              <w:rPr>
                <w:b/>
                <w:bCs/>
                <w:color w:val="1F3A5F"/>
              </w:rPr>
              <w:t>Price</w:t>
            </w:r>
          </w:p>
        </w:tc>
        <w:tc>
          <w:tcPr>
            <w:tcW w:w="6746" w:type="dxa"/>
            <w:tcBorders>
              <w:top w:val="single" w:sz="4" w:space="0" w:color="C9D3DD"/>
              <w:left w:val="single" w:sz="4" w:space="0" w:color="C9D3DD"/>
              <w:bottom w:val="single" w:sz="4" w:space="0" w:color="C9D3DD"/>
              <w:right w:val="single" w:sz="4" w:space="0" w:color="C9D3DD"/>
            </w:tcBorders>
            <w:shd w:val="clear" w:color="auto" w:fill="EEF2F6"/>
            <w:tcMar>
              <w:top w:w="60" w:type="dxa"/>
              <w:left w:w="120" w:type="dxa"/>
              <w:bottom w:w="60" w:type="dxa"/>
              <w:right w:w="120" w:type="dxa"/>
            </w:tcMar>
          </w:tcPr>
          <w:p w14:paraId="4FB8122D" w14:textId="77777777" w:rsidR="00637D80" w:rsidRDefault="00000000">
            <w:r>
              <w:rPr>
                <w:color w:val="222222"/>
              </w:rPr>
              <w:t>£100,000 + VAT</w:t>
            </w:r>
          </w:p>
        </w:tc>
      </w:tr>
    </w:tbl>
    <w:p w14:paraId="445E9F70" w14:textId="77777777" w:rsidR="00637D80" w:rsidRDefault="00637D80">
      <w:pPr>
        <w:spacing w:after="160"/>
      </w:pPr>
    </w:p>
    <w:p w14:paraId="7D176287" w14:textId="77777777" w:rsidR="00637D80" w:rsidRDefault="00000000">
      <w:pPr>
        <w:pBdr>
          <w:bottom w:val="single" w:sz="12" w:space="4" w:color="1F3A5F"/>
        </w:pBdr>
        <w:spacing w:before="260" w:after="120"/>
      </w:pPr>
      <w:r>
        <w:rPr>
          <w:rFonts w:ascii="Calibri" w:eastAsia="Calibri" w:hAnsi="Calibri" w:cs="Calibri"/>
          <w:b/>
          <w:bCs/>
          <w:color w:val="1F3A5F"/>
          <w:sz w:val="26"/>
          <w:szCs w:val="26"/>
        </w:rPr>
        <w:t>PHOTOGRAPHS</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73"/>
        <w:gridCol w:w="4873"/>
      </w:tblGrid>
      <w:tr w:rsidR="00637D80" w14:paraId="59FA02E0" w14:textId="77777777">
        <w:tblPrEx>
          <w:tblCellMar>
            <w:top w:w="0" w:type="dxa"/>
            <w:bottom w:w="0" w:type="dxa"/>
          </w:tblCellMar>
        </w:tblPrEx>
        <w:tc>
          <w:tcPr>
            <w:tcW w:w="4873" w:type="dxa"/>
            <w:tcBorders>
              <w:top w:val="none" w:sz="0" w:space="0" w:color="FFFFFF"/>
              <w:left w:val="none" w:sz="0" w:space="0" w:color="FFFFFF"/>
              <w:bottom w:val="none" w:sz="0" w:space="0" w:color="FFFFFF"/>
              <w:right w:val="none" w:sz="0" w:space="0" w:color="FFFFFF"/>
            </w:tcBorders>
            <w:tcMar>
              <w:top w:w="80" w:type="dxa"/>
              <w:left w:w="80" w:type="dxa"/>
              <w:bottom w:w="120" w:type="dxa"/>
              <w:right w:w="80" w:type="dxa"/>
            </w:tcMar>
            <w:vAlign w:val="center"/>
          </w:tcPr>
          <w:p w14:paraId="052BC2E4" w14:textId="77777777" w:rsidR="00637D80" w:rsidRDefault="00000000">
            <w:pPr>
              <w:spacing w:after="40"/>
              <w:jc w:val="center"/>
            </w:pPr>
            <w:r>
              <w:rPr>
                <w:noProof/>
              </w:rPr>
              <w:drawing>
                <wp:inline distT="0" distB="0" distL="0" distR="0" wp14:anchorId="2A17C12C" wp14:editId="6C5A8CDF">
                  <wp:extent cx="2857500" cy="3810000"/>
                  <wp:effectExtent l="0" t="0" r="0" b="0"/>
                  <wp:docPr id="14535599" name="Picture 1453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857500" cy="3810000"/>
                          </a:xfrm>
                          <a:prstGeom prst="rect">
                            <a:avLst/>
                          </a:prstGeom>
                        </pic:spPr>
                      </pic:pic>
                    </a:graphicData>
                  </a:graphic>
                </wp:inline>
              </w:drawing>
            </w:r>
          </w:p>
          <w:p w14:paraId="7AE06364" w14:textId="77777777" w:rsidR="00637D80" w:rsidRDefault="00000000">
            <w:pPr>
              <w:jc w:val="center"/>
            </w:pPr>
            <w:r>
              <w:rPr>
                <w:i/>
                <w:iCs/>
                <w:color w:val="5A6B7B"/>
                <w:sz w:val="18"/>
                <w:szCs w:val="18"/>
              </w:rPr>
              <w:t>Mixing tower &amp; 60-tonne cement silo</w:t>
            </w:r>
          </w:p>
        </w:tc>
        <w:tc>
          <w:tcPr>
            <w:tcW w:w="4873" w:type="dxa"/>
            <w:tcBorders>
              <w:top w:val="none" w:sz="0" w:space="0" w:color="FFFFFF"/>
              <w:left w:val="none" w:sz="0" w:space="0" w:color="FFFFFF"/>
              <w:bottom w:val="none" w:sz="0" w:space="0" w:color="FFFFFF"/>
              <w:right w:val="none" w:sz="0" w:space="0" w:color="FFFFFF"/>
            </w:tcBorders>
            <w:tcMar>
              <w:top w:w="80" w:type="dxa"/>
              <w:left w:w="80" w:type="dxa"/>
              <w:bottom w:w="120" w:type="dxa"/>
              <w:right w:w="80" w:type="dxa"/>
            </w:tcMar>
            <w:vAlign w:val="center"/>
          </w:tcPr>
          <w:p w14:paraId="0D51E6DF" w14:textId="77777777" w:rsidR="00637D80" w:rsidRDefault="00000000">
            <w:pPr>
              <w:spacing w:after="40"/>
              <w:jc w:val="center"/>
            </w:pPr>
            <w:r>
              <w:rPr>
                <w:noProof/>
              </w:rPr>
              <w:drawing>
                <wp:inline distT="0" distB="0" distL="0" distR="0" wp14:anchorId="68DB49AF" wp14:editId="3FA6B663">
                  <wp:extent cx="2857500" cy="3810000"/>
                  <wp:effectExtent l="0" t="0" r="0" b="0"/>
                  <wp:docPr id="520375394" name="Picture 52037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857500" cy="3810000"/>
                          </a:xfrm>
                          <a:prstGeom prst="rect">
                            <a:avLst/>
                          </a:prstGeom>
                        </pic:spPr>
                      </pic:pic>
                    </a:graphicData>
                  </a:graphic>
                </wp:inline>
              </w:drawing>
            </w:r>
          </w:p>
          <w:p w14:paraId="1A12B016" w14:textId="77777777" w:rsidR="00637D80" w:rsidRDefault="00000000">
            <w:pPr>
              <w:jc w:val="center"/>
            </w:pPr>
            <w:r>
              <w:rPr>
                <w:i/>
                <w:iCs/>
                <w:color w:val="5A6B7B"/>
                <w:sz w:val="18"/>
                <w:szCs w:val="18"/>
              </w:rPr>
              <w:t>Mixing tower, cladding &amp; access platforms</w:t>
            </w:r>
          </w:p>
        </w:tc>
      </w:tr>
      <w:tr w:rsidR="00637D80" w14:paraId="30A077DE" w14:textId="77777777">
        <w:tblPrEx>
          <w:tblCellMar>
            <w:top w:w="0" w:type="dxa"/>
            <w:bottom w:w="0" w:type="dxa"/>
          </w:tblCellMar>
        </w:tblPrEx>
        <w:tc>
          <w:tcPr>
            <w:tcW w:w="4873" w:type="dxa"/>
            <w:tcBorders>
              <w:top w:val="none" w:sz="0" w:space="0" w:color="FFFFFF"/>
              <w:left w:val="none" w:sz="0" w:space="0" w:color="FFFFFF"/>
              <w:bottom w:val="none" w:sz="0" w:space="0" w:color="FFFFFF"/>
              <w:right w:val="none" w:sz="0" w:space="0" w:color="FFFFFF"/>
            </w:tcBorders>
            <w:tcMar>
              <w:top w:w="80" w:type="dxa"/>
              <w:left w:w="80" w:type="dxa"/>
              <w:bottom w:w="120" w:type="dxa"/>
              <w:right w:w="80" w:type="dxa"/>
            </w:tcMar>
            <w:vAlign w:val="center"/>
          </w:tcPr>
          <w:p w14:paraId="674D1EC5" w14:textId="77777777" w:rsidR="00637D80" w:rsidRDefault="00000000">
            <w:pPr>
              <w:spacing w:after="40"/>
              <w:jc w:val="center"/>
            </w:pPr>
            <w:r>
              <w:rPr>
                <w:noProof/>
              </w:rPr>
              <w:lastRenderedPageBreak/>
              <w:drawing>
                <wp:inline distT="0" distB="0" distL="0" distR="0" wp14:anchorId="79AFB872" wp14:editId="6543EE5D">
                  <wp:extent cx="2857500" cy="3810000"/>
                  <wp:effectExtent l="0" t="0" r="0" b="0"/>
                  <wp:docPr id="1530058384" name="Picture 153005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857500" cy="3810000"/>
                          </a:xfrm>
                          <a:prstGeom prst="rect">
                            <a:avLst/>
                          </a:prstGeom>
                        </pic:spPr>
                      </pic:pic>
                    </a:graphicData>
                  </a:graphic>
                </wp:inline>
              </w:drawing>
            </w:r>
          </w:p>
          <w:p w14:paraId="14A24BC7" w14:textId="77777777" w:rsidR="00637D80" w:rsidRDefault="00000000">
            <w:pPr>
              <w:jc w:val="center"/>
            </w:pPr>
            <w:r>
              <w:rPr>
                <w:i/>
                <w:iCs/>
                <w:color w:val="5A6B7B"/>
                <w:sz w:val="18"/>
                <w:szCs w:val="18"/>
              </w:rPr>
              <w:t>Teka THZ 1500 pan mixer</w:t>
            </w:r>
          </w:p>
        </w:tc>
        <w:tc>
          <w:tcPr>
            <w:tcW w:w="4873" w:type="dxa"/>
            <w:tcBorders>
              <w:top w:val="none" w:sz="0" w:space="0" w:color="FFFFFF"/>
              <w:left w:val="none" w:sz="0" w:space="0" w:color="FFFFFF"/>
              <w:bottom w:val="none" w:sz="0" w:space="0" w:color="FFFFFF"/>
              <w:right w:val="none" w:sz="0" w:space="0" w:color="FFFFFF"/>
            </w:tcBorders>
            <w:tcMar>
              <w:top w:w="80" w:type="dxa"/>
              <w:left w:w="80" w:type="dxa"/>
              <w:bottom w:w="120" w:type="dxa"/>
              <w:right w:w="80" w:type="dxa"/>
            </w:tcMar>
            <w:vAlign w:val="center"/>
          </w:tcPr>
          <w:p w14:paraId="3141CD76" w14:textId="77777777" w:rsidR="00637D80" w:rsidRDefault="00000000">
            <w:pPr>
              <w:spacing w:after="40"/>
              <w:jc w:val="center"/>
            </w:pPr>
            <w:r>
              <w:rPr>
                <w:noProof/>
              </w:rPr>
              <w:drawing>
                <wp:inline distT="0" distB="0" distL="0" distR="0" wp14:anchorId="7A1C56D9" wp14:editId="2C3CC6B5">
                  <wp:extent cx="2857500" cy="3810000"/>
                  <wp:effectExtent l="0" t="0" r="0" b="0"/>
                  <wp:docPr id="106912527" name="Picture 10691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857500" cy="3810000"/>
                          </a:xfrm>
                          <a:prstGeom prst="rect">
                            <a:avLst/>
                          </a:prstGeom>
                        </pic:spPr>
                      </pic:pic>
                    </a:graphicData>
                  </a:graphic>
                </wp:inline>
              </w:drawing>
            </w:r>
          </w:p>
          <w:p w14:paraId="4473FC3D" w14:textId="77777777" w:rsidR="00637D80" w:rsidRDefault="00000000">
            <w:pPr>
              <w:jc w:val="center"/>
            </w:pPr>
            <w:r>
              <w:rPr>
                <w:i/>
                <w:iCs/>
                <w:color w:val="5A6B7B"/>
                <w:sz w:val="18"/>
                <w:szCs w:val="18"/>
              </w:rPr>
              <w:t>WAM screw conveyor &amp; cement weigh hopper</w:t>
            </w:r>
          </w:p>
        </w:tc>
      </w:tr>
      <w:tr w:rsidR="00637D80" w14:paraId="22A877A6" w14:textId="77777777">
        <w:tblPrEx>
          <w:tblCellMar>
            <w:top w:w="0" w:type="dxa"/>
            <w:bottom w:w="0" w:type="dxa"/>
          </w:tblCellMar>
        </w:tblPrEx>
        <w:tc>
          <w:tcPr>
            <w:tcW w:w="4873" w:type="dxa"/>
            <w:tcBorders>
              <w:top w:val="none" w:sz="0" w:space="0" w:color="FFFFFF"/>
              <w:left w:val="none" w:sz="0" w:space="0" w:color="FFFFFF"/>
              <w:bottom w:val="none" w:sz="0" w:space="0" w:color="FFFFFF"/>
              <w:right w:val="none" w:sz="0" w:space="0" w:color="FFFFFF"/>
            </w:tcBorders>
            <w:tcMar>
              <w:top w:w="80" w:type="dxa"/>
              <w:left w:w="80" w:type="dxa"/>
              <w:bottom w:w="120" w:type="dxa"/>
              <w:right w:w="80" w:type="dxa"/>
            </w:tcMar>
            <w:vAlign w:val="center"/>
          </w:tcPr>
          <w:p w14:paraId="172352F9" w14:textId="77777777" w:rsidR="00637D80" w:rsidRDefault="00000000">
            <w:pPr>
              <w:spacing w:after="40"/>
              <w:jc w:val="center"/>
            </w:pPr>
            <w:r>
              <w:rPr>
                <w:noProof/>
              </w:rPr>
              <w:drawing>
                <wp:inline distT="0" distB="0" distL="0" distR="0" wp14:anchorId="329FDB9B" wp14:editId="39B89895">
                  <wp:extent cx="2857500" cy="3810000"/>
                  <wp:effectExtent l="0" t="0" r="0" b="0"/>
                  <wp:docPr id="1339039873" name="Picture 133903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857500" cy="3810000"/>
                          </a:xfrm>
                          <a:prstGeom prst="rect">
                            <a:avLst/>
                          </a:prstGeom>
                        </pic:spPr>
                      </pic:pic>
                    </a:graphicData>
                  </a:graphic>
                </wp:inline>
              </w:drawing>
            </w:r>
          </w:p>
          <w:p w14:paraId="4132CD55" w14:textId="77777777" w:rsidR="00637D80" w:rsidRDefault="00000000">
            <w:pPr>
              <w:jc w:val="center"/>
            </w:pPr>
            <w:r>
              <w:rPr>
                <w:i/>
                <w:iCs/>
                <w:color w:val="5A6B7B"/>
                <w:sz w:val="18"/>
                <w:szCs w:val="18"/>
              </w:rPr>
              <w:t>Practicon C-PAK Micro control system &amp; control room</w:t>
            </w:r>
          </w:p>
        </w:tc>
        <w:tc>
          <w:tcPr>
            <w:tcW w:w="4873" w:type="dxa"/>
            <w:tcBorders>
              <w:top w:val="none" w:sz="0" w:space="0" w:color="FFFFFF"/>
              <w:left w:val="none" w:sz="0" w:space="0" w:color="FFFFFF"/>
              <w:bottom w:val="none" w:sz="0" w:space="0" w:color="FFFFFF"/>
              <w:right w:val="none" w:sz="0" w:space="0" w:color="FFFFFF"/>
            </w:tcBorders>
            <w:tcMar>
              <w:top w:w="80" w:type="dxa"/>
              <w:left w:w="80" w:type="dxa"/>
              <w:bottom w:w="120" w:type="dxa"/>
              <w:right w:w="80" w:type="dxa"/>
            </w:tcMar>
            <w:vAlign w:val="center"/>
          </w:tcPr>
          <w:p w14:paraId="54FC1C88" w14:textId="77777777" w:rsidR="00637D80" w:rsidRDefault="00000000">
            <w:pPr>
              <w:spacing w:after="40"/>
              <w:jc w:val="center"/>
            </w:pPr>
            <w:r>
              <w:rPr>
                <w:noProof/>
              </w:rPr>
              <w:drawing>
                <wp:inline distT="0" distB="0" distL="0" distR="0" wp14:anchorId="79C26CB5" wp14:editId="32D16121">
                  <wp:extent cx="2857500" cy="2124075"/>
                  <wp:effectExtent l="0" t="0" r="0" b="0"/>
                  <wp:docPr id="181561697" name="Picture 18156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857500" cy="2124075"/>
                          </a:xfrm>
                          <a:prstGeom prst="rect">
                            <a:avLst/>
                          </a:prstGeom>
                        </pic:spPr>
                      </pic:pic>
                    </a:graphicData>
                  </a:graphic>
                </wp:inline>
              </w:drawing>
            </w:r>
          </w:p>
          <w:p w14:paraId="66DF6166" w14:textId="77777777" w:rsidR="00637D80" w:rsidRDefault="00000000">
            <w:pPr>
              <w:jc w:val="center"/>
            </w:pPr>
            <w:r>
              <w:rPr>
                <w:i/>
                <w:iCs/>
                <w:color w:val="5A6B7B"/>
                <w:sz w:val="18"/>
                <w:szCs w:val="18"/>
              </w:rPr>
              <w:t>13 m inclined batch conveyor with catwalk</w:t>
            </w:r>
          </w:p>
        </w:tc>
      </w:tr>
      <w:tr w:rsidR="00637D80" w14:paraId="12F2A139" w14:textId="77777777">
        <w:tblPrEx>
          <w:tblCellMar>
            <w:top w:w="0" w:type="dxa"/>
            <w:bottom w:w="0" w:type="dxa"/>
          </w:tblCellMar>
        </w:tblPrEx>
        <w:tc>
          <w:tcPr>
            <w:tcW w:w="4873" w:type="dxa"/>
            <w:tcBorders>
              <w:top w:val="none" w:sz="0" w:space="0" w:color="FFFFFF"/>
              <w:left w:val="none" w:sz="0" w:space="0" w:color="FFFFFF"/>
              <w:bottom w:val="none" w:sz="0" w:space="0" w:color="FFFFFF"/>
              <w:right w:val="none" w:sz="0" w:space="0" w:color="FFFFFF"/>
            </w:tcBorders>
            <w:tcMar>
              <w:top w:w="80" w:type="dxa"/>
              <w:left w:w="80" w:type="dxa"/>
              <w:bottom w:w="120" w:type="dxa"/>
              <w:right w:w="80" w:type="dxa"/>
            </w:tcMar>
            <w:vAlign w:val="center"/>
          </w:tcPr>
          <w:p w14:paraId="3402DCDE" w14:textId="77777777" w:rsidR="00637D80" w:rsidRDefault="00000000">
            <w:pPr>
              <w:spacing w:after="40"/>
              <w:jc w:val="center"/>
            </w:pPr>
            <w:r>
              <w:rPr>
                <w:noProof/>
              </w:rPr>
              <w:lastRenderedPageBreak/>
              <w:drawing>
                <wp:inline distT="0" distB="0" distL="0" distR="0" wp14:anchorId="2587EEC1" wp14:editId="6ADF2BB1">
                  <wp:extent cx="2857500" cy="3810000"/>
                  <wp:effectExtent l="0" t="0" r="0" b="0"/>
                  <wp:docPr id="1927711361" name="Picture 192771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857500" cy="3810000"/>
                          </a:xfrm>
                          <a:prstGeom prst="rect">
                            <a:avLst/>
                          </a:prstGeom>
                        </pic:spPr>
                      </pic:pic>
                    </a:graphicData>
                  </a:graphic>
                </wp:inline>
              </w:drawing>
            </w:r>
          </w:p>
          <w:p w14:paraId="6CE00803" w14:textId="77777777" w:rsidR="00637D80" w:rsidRDefault="00000000">
            <w:pPr>
              <w:jc w:val="center"/>
            </w:pPr>
            <w:r>
              <w:rPr>
                <w:i/>
                <w:iCs/>
                <w:color w:val="5A6B7B"/>
                <w:sz w:val="18"/>
                <w:szCs w:val="18"/>
              </w:rPr>
              <w:t>Atlas Copco GX3 compressor with integrated dryer</w:t>
            </w:r>
          </w:p>
        </w:tc>
        <w:tc>
          <w:tcPr>
            <w:tcW w:w="4873" w:type="dxa"/>
            <w:tcBorders>
              <w:top w:val="none" w:sz="0" w:space="0" w:color="FFFFFF"/>
              <w:left w:val="none" w:sz="0" w:space="0" w:color="FFFFFF"/>
              <w:bottom w:val="none" w:sz="0" w:space="0" w:color="FFFFFF"/>
              <w:right w:val="none" w:sz="0" w:space="0" w:color="FFFFFF"/>
            </w:tcBorders>
            <w:tcMar>
              <w:top w:w="80" w:type="dxa"/>
              <w:left w:w="80" w:type="dxa"/>
              <w:bottom w:w="120" w:type="dxa"/>
              <w:right w:w="80" w:type="dxa"/>
            </w:tcMar>
            <w:vAlign w:val="center"/>
          </w:tcPr>
          <w:p w14:paraId="69A05359" w14:textId="77777777" w:rsidR="00637D80" w:rsidRDefault="00000000">
            <w:pPr>
              <w:spacing w:after="40"/>
              <w:jc w:val="center"/>
            </w:pPr>
            <w:r>
              <w:rPr>
                <w:noProof/>
              </w:rPr>
              <w:drawing>
                <wp:inline distT="0" distB="0" distL="0" distR="0" wp14:anchorId="0E9C0D61" wp14:editId="13BA0142">
                  <wp:extent cx="2857500" cy="2038350"/>
                  <wp:effectExtent l="0" t="0" r="0" b="0"/>
                  <wp:docPr id="1532010203" name="Picture 153201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857500" cy="2038350"/>
                          </a:xfrm>
                          <a:prstGeom prst="rect">
                            <a:avLst/>
                          </a:prstGeom>
                        </pic:spPr>
                      </pic:pic>
                    </a:graphicData>
                  </a:graphic>
                </wp:inline>
              </w:drawing>
            </w:r>
          </w:p>
          <w:p w14:paraId="46AA6BB4" w14:textId="77777777" w:rsidR="00637D80" w:rsidRDefault="00000000">
            <w:pPr>
              <w:jc w:val="center"/>
            </w:pPr>
            <w:r>
              <w:rPr>
                <w:i/>
                <w:iCs/>
                <w:color w:val="5A6B7B"/>
                <w:sz w:val="18"/>
                <w:szCs w:val="18"/>
              </w:rPr>
              <w:t>Generator unit — independent power supply</w:t>
            </w:r>
          </w:p>
        </w:tc>
      </w:tr>
    </w:tbl>
    <w:p w14:paraId="011FD077" w14:textId="77777777" w:rsidR="00637D80" w:rsidRDefault="00637D80">
      <w:pPr>
        <w:spacing w:after="120"/>
      </w:pPr>
    </w:p>
    <w:p w14:paraId="3C8D2705" w14:textId="77777777" w:rsidR="00637D80" w:rsidRDefault="00000000">
      <w:pPr>
        <w:pBdr>
          <w:bottom w:val="single" w:sz="12" w:space="4" w:color="1F3A5F"/>
        </w:pBdr>
        <w:spacing w:before="260" w:after="120"/>
      </w:pPr>
      <w:r>
        <w:rPr>
          <w:rFonts w:ascii="Calibri" w:eastAsia="Calibri" w:hAnsi="Calibri" w:cs="Calibri"/>
          <w:b/>
          <w:bCs/>
          <w:color w:val="1F3A5F"/>
          <w:sz w:val="26"/>
          <w:szCs w:val="26"/>
        </w:rPr>
        <w:t>KEY EQUIPMENT INCLUDED</w:t>
      </w:r>
    </w:p>
    <w:p w14:paraId="0E1EB0BB" w14:textId="77777777" w:rsidR="00637D80" w:rsidRDefault="00000000">
      <w:pPr>
        <w:spacing w:after="100"/>
      </w:pPr>
      <w:r>
        <w:rPr>
          <w:color w:val="222222"/>
          <w:sz w:val="21"/>
          <w:szCs w:val="21"/>
        </w:rPr>
        <w:t>The plant fully matches the detailed manufacturer specification. Main components include:</w:t>
      </w:r>
    </w:p>
    <w:p w14:paraId="4A6EA091" w14:textId="77777777" w:rsidR="00637D80" w:rsidRDefault="00000000">
      <w:pPr>
        <w:spacing w:before="40" w:after="40"/>
      </w:pPr>
      <w:r>
        <w:rPr>
          <w:b/>
          <w:bCs/>
          <w:color w:val="1F3A5F"/>
          <w:sz w:val="22"/>
          <w:szCs w:val="22"/>
        </w:rPr>
        <w:t>Aggregate section</w:t>
      </w:r>
    </w:p>
    <w:p w14:paraId="1112C214" w14:textId="77777777" w:rsidR="00637D80" w:rsidRDefault="00000000">
      <w:pPr>
        <w:spacing w:after="40"/>
        <w:ind w:left="300" w:hanging="200"/>
      </w:pPr>
      <w:r>
        <w:rPr>
          <w:b/>
          <w:bCs/>
          <w:color w:val="1F3A5F"/>
          <w:sz w:val="21"/>
          <w:szCs w:val="21"/>
        </w:rPr>
        <w:t xml:space="preserve">•  </w:t>
      </w:r>
      <w:r>
        <w:rPr>
          <w:color w:val="222222"/>
          <w:sz w:val="21"/>
          <w:szCs w:val="21"/>
        </w:rPr>
        <w:t>2 × 30,000 kg storage bins with pneumatic gates and vibrators</w:t>
      </w:r>
    </w:p>
    <w:p w14:paraId="17AC4638" w14:textId="77777777" w:rsidR="00637D80" w:rsidRDefault="00000000">
      <w:pPr>
        <w:spacing w:after="40"/>
        <w:ind w:left="300" w:hanging="200"/>
      </w:pPr>
      <w:r>
        <w:rPr>
          <w:b/>
          <w:bCs/>
          <w:color w:val="1F3A5F"/>
          <w:sz w:val="21"/>
          <w:szCs w:val="21"/>
        </w:rPr>
        <w:t xml:space="preserve">•  </w:t>
      </w:r>
      <w:r>
        <w:rPr>
          <w:color w:val="222222"/>
          <w:sz w:val="21"/>
          <w:szCs w:val="21"/>
        </w:rPr>
        <w:t>Aggregate weigh hopper plus 11 m drag-out conveyor</w:t>
      </w:r>
    </w:p>
    <w:p w14:paraId="470E9AB9" w14:textId="77777777" w:rsidR="00637D80" w:rsidRDefault="00000000">
      <w:pPr>
        <w:spacing w:after="40"/>
        <w:ind w:left="300" w:hanging="200"/>
      </w:pPr>
      <w:r>
        <w:rPr>
          <w:b/>
          <w:bCs/>
          <w:color w:val="1F3A5F"/>
          <w:sz w:val="21"/>
          <w:szCs w:val="21"/>
        </w:rPr>
        <w:t xml:space="preserve">•  </w:t>
      </w:r>
      <w:r>
        <w:rPr>
          <w:color w:val="222222"/>
          <w:sz w:val="21"/>
          <w:szCs w:val="21"/>
        </w:rPr>
        <w:t>13 m inclined batch conveyor with catwalk and dust covers</w:t>
      </w:r>
    </w:p>
    <w:p w14:paraId="165296E2" w14:textId="77777777" w:rsidR="00637D80" w:rsidRDefault="00000000">
      <w:pPr>
        <w:spacing w:before="80" w:after="40"/>
      </w:pPr>
      <w:r>
        <w:rPr>
          <w:b/>
          <w:bCs/>
          <w:color w:val="1F3A5F"/>
          <w:sz w:val="22"/>
          <w:szCs w:val="22"/>
        </w:rPr>
        <w:t>Mixing tower</w:t>
      </w:r>
    </w:p>
    <w:p w14:paraId="79731040" w14:textId="77777777" w:rsidR="00637D80" w:rsidRDefault="00000000">
      <w:pPr>
        <w:spacing w:after="40"/>
        <w:ind w:left="300" w:hanging="200"/>
      </w:pPr>
      <w:r>
        <w:rPr>
          <w:b/>
          <w:bCs/>
          <w:color w:val="1F3A5F"/>
          <w:sz w:val="21"/>
          <w:szCs w:val="21"/>
        </w:rPr>
        <w:t xml:space="preserve">•  </w:t>
      </w:r>
      <w:r>
        <w:rPr>
          <w:color w:val="222222"/>
          <w:sz w:val="21"/>
          <w:szCs w:val="21"/>
        </w:rPr>
        <w:t>Teka THZ 1500 pan mixer (37 kW) — 1.0 m³ batch output</w:t>
      </w:r>
    </w:p>
    <w:p w14:paraId="4E435146" w14:textId="77777777" w:rsidR="00637D80" w:rsidRDefault="00000000">
      <w:pPr>
        <w:spacing w:after="40"/>
        <w:ind w:left="300" w:hanging="200"/>
      </w:pPr>
      <w:r>
        <w:rPr>
          <w:b/>
          <w:bCs/>
          <w:color w:val="1F3A5F"/>
          <w:sz w:val="21"/>
          <w:szCs w:val="21"/>
        </w:rPr>
        <w:t xml:space="preserve">•  </w:t>
      </w:r>
      <w:r>
        <w:rPr>
          <w:color w:val="222222"/>
          <w:sz w:val="21"/>
          <w:szCs w:val="21"/>
        </w:rPr>
        <w:t>Cement weigh hopper (1,000 kg)</w:t>
      </w:r>
    </w:p>
    <w:p w14:paraId="0791C52C" w14:textId="77777777" w:rsidR="00637D80" w:rsidRDefault="00000000">
      <w:pPr>
        <w:spacing w:after="40"/>
        <w:ind w:left="300" w:hanging="200"/>
      </w:pPr>
      <w:r>
        <w:rPr>
          <w:b/>
          <w:bCs/>
          <w:color w:val="1F3A5F"/>
          <w:sz w:val="21"/>
          <w:szCs w:val="21"/>
        </w:rPr>
        <w:t xml:space="preserve">•  </w:t>
      </w:r>
      <w:r>
        <w:rPr>
          <w:color w:val="222222"/>
          <w:sz w:val="21"/>
          <w:szCs w:val="21"/>
        </w:rPr>
        <w:t>2,250 litre water tank with Grundfos high-pressure wash-down system</w:t>
      </w:r>
    </w:p>
    <w:p w14:paraId="7E45DB2F" w14:textId="77777777" w:rsidR="00637D80" w:rsidRDefault="00000000">
      <w:pPr>
        <w:spacing w:after="40"/>
        <w:ind w:left="300" w:hanging="200"/>
      </w:pPr>
      <w:r>
        <w:rPr>
          <w:b/>
          <w:bCs/>
          <w:color w:val="1F3A5F"/>
          <w:sz w:val="21"/>
          <w:szCs w:val="21"/>
        </w:rPr>
        <w:t xml:space="preserve">•  </w:t>
      </w:r>
      <w:r>
        <w:rPr>
          <w:color w:val="222222"/>
          <w:sz w:val="21"/>
          <w:szCs w:val="21"/>
        </w:rPr>
        <w:t>Full cladding, stairways and platforms</w:t>
      </w:r>
    </w:p>
    <w:p w14:paraId="58F68EBD" w14:textId="77777777" w:rsidR="00637D80" w:rsidRDefault="00000000">
      <w:pPr>
        <w:spacing w:before="80" w:after="40"/>
      </w:pPr>
      <w:r>
        <w:rPr>
          <w:b/>
          <w:bCs/>
          <w:color w:val="1F3A5F"/>
          <w:sz w:val="22"/>
          <w:szCs w:val="22"/>
        </w:rPr>
        <w:t>Cement storage &amp; transfer</w:t>
      </w:r>
    </w:p>
    <w:p w14:paraId="05CEBB76" w14:textId="77777777" w:rsidR="00637D80" w:rsidRDefault="00000000">
      <w:pPr>
        <w:spacing w:after="40"/>
        <w:ind w:left="300" w:hanging="200"/>
      </w:pPr>
      <w:r>
        <w:rPr>
          <w:b/>
          <w:bCs/>
          <w:color w:val="1F3A5F"/>
          <w:sz w:val="21"/>
          <w:szCs w:val="21"/>
        </w:rPr>
        <w:t xml:space="preserve">•  </w:t>
      </w:r>
      <w:r>
        <w:rPr>
          <w:color w:val="222222"/>
          <w:sz w:val="21"/>
          <w:szCs w:val="21"/>
        </w:rPr>
        <w:t>60 tonne silo with load cells, aeration pads, filter and safety systems</w:t>
      </w:r>
    </w:p>
    <w:p w14:paraId="66FA4654" w14:textId="77777777" w:rsidR="00637D80" w:rsidRDefault="00000000">
      <w:pPr>
        <w:spacing w:after="40"/>
        <w:ind w:left="300" w:hanging="200"/>
      </w:pPr>
      <w:r>
        <w:rPr>
          <w:b/>
          <w:bCs/>
          <w:color w:val="1F3A5F"/>
          <w:sz w:val="21"/>
          <w:szCs w:val="21"/>
        </w:rPr>
        <w:t xml:space="preserve">•  </w:t>
      </w:r>
      <w:r>
        <w:rPr>
          <w:color w:val="222222"/>
          <w:sz w:val="21"/>
          <w:szCs w:val="21"/>
        </w:rPr>
        <w:t>WAM 219 mm screw conveyor (15 kW)</w:t>
      </w:r>
    </w:p>
    <w:p w14:paraId="2A68E1A7" w14:textId="77777777" w:rsidR="00637D80" w:rsidRDefault="00000000">
      <w:pPr>
        <w:spacing w:before="80" w:after="40"/>
      </w:pPr>
      <w:r>
        <w:rPr>
          <w:b/>
          <w:bCs/>
          <w:color w:val="1F3A5F"/>
          <w:sz w:val="22"/>
          <w:szCs w:val="22"/>
        </w:rPr>
        <w:t>Ancillary systems</w:t>
      </w:r>
    </w:p>
    <w:p w14:paraId="14A5950B" w14:textId="77777777" w:rsidR="00637D80" w:rsidRDefault="00000000">
      <w:pPr>
        <w:spacing w:after="40"/>
        <w:ind w:left="300" w:hanging="200"/>
      </w:pPr>
      <w:r>
        <w:rPr>
          <w:b/>
          <w:bCs/>
          <w:color w:val="1F3A5F"/>
          <w:sz w:val="21"/>
          <w:szCs w:val="21"/>
        </w:rPr>
        <w:t xml:space="preserve">•  </w:t>
      </w:r>
      <w:r>
        <w:rPr>
          <w:color w:val="222222"/>
          <w:sz w:val="21"/>
          <w:szCs w:val="21"/>
        </w:rPr>
        <w:t>Atlas Copco GX3 compressor with integrated dryer</w:t>
      </w:r>
    </w:p>
    <w:p w14:paraId="2F538483" w14:textId="77777777" w:rsidR="00637D80" w:rsidRDefault="00000000">
      <w:pPr>
        <w:spacing w:after="40"/>
        <w:ind w:left="300" w:hanging="200"/>
      </w:pPr>
      <w:r>
        <w:rPr>
          <w:b/>
          <w:bCs/>
          <w:color w:val="1F3A5F"/>
          <w:sz w:val="21"/>
          <w:szCs w:val="21"/>
        </w:rPr>
        <w:t xml:space="preserve">•  </w:t>
      </w:r>
      <w:r>
        <w:rPr>
          <w:color w:val="222222"/>
          <w:sz w:val="21"/>
          <w:szCs w:val="21"/>
        </w:rPr>
        <w:t xml:space="preserve">Practicon C-PAK </w:t>
      </w:r>
      <w:proofErr w:type="spellStart"/>
      <w:r>
        <w:rPr>
          <w:color w:val="222222"/>
          <w:sz w:val="21"/>
          <w:szCs w:val="21"/>
        </w:rPr>
        <w:t>Micro computer</w:t>
      </w:r>
      <w:proofErr w:type="spellEnd"/>
      <w:r>
        <w:rPr>
          <w:color w:val="222222"/>
          <w:sz w:val="21"/>
          <w:szCs w:val="21"/>
        </w:rPr>
        <w:t xml:space="preserve"> control system</w:t>
      </w:r>
    </w:p>
    <w:p w14:paraId="320F744D" w14:textId="77777777" w:rsidR="00637D80" w:rsidRDefault="00000000">
      <w:pPr>
        <w:spacing w:after="40"/>
        <w:ind w:left="300" w:hanging="200"/>
      </w:pPr>
      <w:r>
        <w:rPr>
          <w:b/>
          <w:bCs/>
          <w:color w:val="1F3A5F"/>
          <w:sz w:val="21"/>
          <w:szCs w:val="21"/>
        </w:rPr>
        <w:t xml:space="preserve">•  </w:t>
      </w:r>
      <w:r>
        <w:rPr>
          <w:color w:val="222222"/>
          <w:sz w:val="21"/>
          <w:szCs w:val="21"/>
        </w:rPr>
        <w:t>Full electrical control panel and pre-wiring</w:t>
      </w:r>
    </w:p>
    <w:p w14:paraId="15ED783B" w14:textId="77777777" w:rsidR="00637D80" w:rsidRDefault="00000000">
      <w:pPr>
        <w:spacing w:after="40"/>
        <w:ind w:left="300" w:hanging="200"/>
      </w:pPr>
      <w:r>
        <w:rPr>
          <w:b/>
          <w:bCs/>
          <w:color w:val="1F3A5F"/>
          <w:sz w:val="21"/>
          <w:szCs w:val="21"/>
        </w:rPr>
        <w:t xml:space="preserve">•  </w:t>
      </w:r>
      <w:r>
        <w:rPr>
          <w:color w:val="222222"/>
          <w:sz w:val="21"/>
          <w:szCs w:val="21"/>
        </w:rPr>
        <w:t>Admix dosing system (Line Aliva)</w:t>
      </w:r>
    </w:p>
    <w:p w14:paraId="522A2322" w14:textId="77777777" w:rsidR="00637D80" w:rsidRDefault="00000000">
      <w:pPr>
        <w:spacing w:after="40"/>
        <w:ind w:left="300" w:hanging="200"/>
      </w:pPr>
      <w:r>
        <w:rPr>
          <w:b/>
          <w:bCs/>
          <w:color w:val="1F3A5F"/>
          <w:sz w:val="21"/>
          <w:szCs w:val="21"/>
        </w:rPr>
        <w:t xml:space="preserve">•  </w:t>
      </w:r>
      <w:r>
        <w:rPr>
          <w:color w:val="222222"/>
          <w:sz w:val="21"/>
          <w:szCs w:val="21"/>
        </w:rPr>
        <w:t>Generator unit for independent power supply</w:t>
      </w:r>
    </w:p>
    <w:p w14:paraId="3592B5EE" w14:textId="77777777" w:rsidR="00637D80" w:rsidRDefault="00000000">
      <w:pPr>
        <w:spacing w:after="40"/>
        <w:ind w:left="300" w:hanging="200"/>
      </w:pPr>
      <w:r>
        <w:rPr>
          <w:b/>
          <w:bCs/>
          <w:color w:val="1F3A5F"/>
          <w:sz w:val="21"/>
          <w:szCs w:val="21"/>
        </w:rPr>
        <w:t xml:space="preserve">•  </w:t>
      </w:r>
      <w:r>
        <w:rPr>
          <w:color w:val="222222"/>
          <w:sz w:val="21"/>
          <w:szCs w:val="21"/>
        </w:rPr>
        <w:t>6,000 litre water tank, 5,000 litre diesel tank, 500 litre additive tank</w:t>
      </w:r>
    </w:p>
    <w:p w14:paraId="585A387C" w14:textId="77777777" w:rsidR="00637D80" w:rsidRDefault="00000000">
      <w:pPr>
        <w:spacing w:after="40"/>
        <w:ind w:left="300" w:hanging="200"/>
      </w:pPr>
      <w:r>
        <w:rPr>
          <w:b/>
          <w:bCs/>
          <w:color w:val="1F3A5F"/>
          <w:sz w:val="21"/>
          <w:szCs w:val="21"/>
        </w:rPr>
        <w:t xml:space="preserve">•  </w:t>
      </w:r>
      <w:r>
        <w:rPr>
          <w:color w:val="222222"/>
          <w:sz w:val="21"/>
          <w:szCs w:val="21"/>
        </w:rPr>
        <w:t>Complete lighting and safety equipment</w:t>
      </w:r>
    </w:p>
    <w:p w14:paraId="44659FB2" w14:textId="77777777" w:rsidR="00475AC1" w:rsidRDefault="00475AC1">
      <w:pPr>
        <w:pBdr>
          <w:bottom w:val="single" w:sz="12" w:space="4" w:color="1F3A5F"/>
        </w:pBdr>
        <w:spacing w:before="260" w:after="120"/>
        <w:rPr>
          <w:rFonts w:ascii="Calibri" w:eastAsia="Calibri" w:hAnsi="Calibri" w:cs="Calibri"/>
          <w:b/>
          <w:bCs/>
          <w:color w:val="1F3A5F"/>
          <w:sz w:val="26"/>
          <w:szCs w:val="26"/>
        </w:rPr>
      </w:pPr>
    </w:p>
    <w:p w14:paraId="1835E2C3" w14:textId="111DEEFA" w:rsidR="00637D80" w:rsidRDefault="00000000">
      <w:pPr>
        <w:pBdr>
          <w:bottom w:val="single" w:sz="12" w:space="4" w:color="1F3A5F"/>
        </w:pBdr>
        <w:spacing w:before="260" w:after="120"/>
      </w:pPr>
      <w:r>
        <w:rPr>
          <w:rFonts w:ascii="Calibri" w:eastAsia="Calibri" w:hAnsi="Calibri" w:cs="Calibri"/>
          <w:b/>
          <w:bCs/>
          <w:color w:val="1F3A5F"/>
          <w:sz w:val="26"/>
          <w:szCs w:val="26"/>
        </w:rPr>
        <w:lastRenderedPageBreak/>
        <w:t>WHY THE LOW HOURS MATTER</w:t>
      </w:r>
    </w:p>
    <w:p w14:paraId="66491407" w14:textId="77777777" w:rsidR="00637D80" w:rsidRDefault="00000000">
      <w:pPr>
        <w:spacing w:after="40"/>
        <w:ind w:left="300" w:hanging="200"/>
      </w:pPr>
      <w:r>
        <w:rPr>
          <w:b/>
          <w:bCs/>
          <w:color w:val="1F3A5F"/>
          <w:sz w:val="21"/>
          <w:szCs w:val="21"/>
        </w:rPr>
        <w:t xml:space="preserve">•  </w:t>
      </w:r>
      <w:r>
        <w:rPr>
          <w:b/>
          <w:bCs/>
          <w:color w:val="222222"/>
          <w:sz w:val="21"/>
          <w:szCs w:val="21"/>
        </w:rPr>
        <w:t xml:space="preserve">Industry standard:  </w:t>
      </w:r>
      <w:r>
        <w:rPr>
          <w:color w:val="222222"/>
          <w:sz w:val="21"/>
          <w:szCs w:val="21"/>
        </w:rPr>
        <w:t>Most 9-year-old plants have 15,000–20,000+ operating hours.</w:t>
      </w:r>
    </w:p>
    <w:p w14:paraId="1C922B6F" w14:textId="77777777" w:rsidR="00637D80" w:rsidRDefault="00000000">
      <w:pPr>
        <w:spacing w:after="40"/>
        <w:ind w:left="300" w:hanging="200"/>
      </w:pPr>
      <w:r>
        <w:rPr>
          <w:b/>
          <w:bCs/>
          <w:color w:val="1F3A5F"/>
          <w:sz w:val="21"/>
          <w:szCs w:val="21"/>
        </w:rPr>
        <w:t xml:space="preserve">•  </w:t>
      </w:r>
      <w:r>
        <w:rPr>
          <w:b/>
          <w:bCs/>
          <w:color w:val="222222"/>
          <w:sz w:val="21"/>
          <w:szCs w:val="21"/>
        </w:rPr>
        <w:t xml:space="preserve">This plant:  </w:t>
      </w:r>
      <w:r>
        <w:rPr>
          <w:color w:val="222222"/>
          <w:sz w:val="21"/>
          <w:szCs w:val="21"/>
        </w:rPr>
        <w:t>only ~4,500 hours — approximately 30% of typical usage.</w:t>
      </w:r>
    </w:p>
    <w:p w14:paraId="2E990177" w14:textId="77777777" w:rsidR="00637D80" w:rsidRDefault="00000000">
      <w:pPr>
        <w:spacing w:after="40"/>
        <w:ind w:left="300" w:hanging="200"/>
      </w:pPr>
      <w:r>
        <w:rPr>
          <w:b/>
          <w:bCs/>
          <w:color w:val="1F3A5F"/>
          <w:sz w:val="21"/>
          <w:szCs w:val="21"/>
        </w:rPr>
        <w:t xml:space="preserve">•  </w:t>
      </w:r>
      <w:r>
        <w:rPr>
          <w:b/>
          <w:bCs/>
          <w:color w:val="222222"/>
          <w:sz w:val="21"/>
          <w:szCs w:val="21"/>
        </w:rPr>
        <w:t xml:space="preserve">Remaining life:  </w:t>
      </w:r>
      <w:r>
        <w:rPr>
          <w:color w:val="222222"/>
          <w:sz w:val="21"/>
          <w:szCs w:val="21"/>
        </w:rPr>
        <w:t xml:space="preserve">equivalent condition to a </w:t>
      </w:r>
      <w:proofErr w:type="gramStart"/>
      <w:r>
        <w:rPr>
          <w:color w:val="222222"/>
          <w:sz w:val="21"/>
          <w:szCs w:val="21"/>
        </w:rPr>
        <w:t>heavily-used</w:t>
      </w:r>
      <w:proofErr w:type="gramEnd"/>
      <w:r>
        <w:rPr>
          <w:color w:val="222222"/>
          <w:sz w:val="21"/>
          <w:szCs w:val="21"/>
        </w:rPr>
        <w:t xml:space="preserve"> 3-year-old plant.</w:t>
      </w:r>
    </w:p>
    <w:p w14:paraId="3ED9F84A" w14:textId="77777777" w:rsidR="00637D80" w:rsidRDefault="00000000">
      <w:pPr>
        <w:spacing w:after="40"/>
        <w:ind w:left="300" w:hanging="200"/>
      </w:pPr>
      <w:r>
        <w:rPr>
          <w:b/>
          <w:bCs/>
          <w:color w:val="1F3A5F"/>
          <w:sz w:val="21"/>
          <w:szCs w:val="21"/>
        </w:rPr>
        <w:t xml:space="preserve">•  </w:t>
      </w:r>
      <w:r>
        <w:rPr>
          <w:b/>
          <w:bCs/>
          <w:color w:val="222222"/>
          <w:sz w:val="21"/>
          <w:szCs w:val="21"/>
        </w:rPr>
        <w:t xml:space="preserve">Component wear:  </w:t>
      </w:r>
      <w:r>
        <w:rPr>
          <w:color w:val="222222"/>
          <w:sz w:val="21"/>
          <w:szCs w:val="21"/>
        </w:rPr>
        <w:t>minimal wear on motors, bearings, belts and hydraulics.</w:t>
      </w:r>
    </w:p>
    <w:p w14:paraId="4B17025A" w14:textId="77777777" w:rsidR="00637D80" w:rsidRDefault="00000000">
      <w:pPr>
        <w:pBdr>
          <w:bottom w:val="single" w:sz="12" w:space="4" w:color="1F3A5F"/>
        </w:pBdr>
        <w:spacing w:before="260" w:after="120"/>
      </w:pPr>
      <w:r>
        <w:rPr>
          <w:rFonts w:ascii="Calibri" w:eastAsia="Calibri" w:hAnsi="Calibri" w:cs="Calibri"/>
          <w:b/>
          <w:bCs/>
          <w:color w:val="1F3A5F"/>
          <w:sz w:val="26"/>
          <w:szCs w:val="26"/>
        </w:rPr>
        <w:t>WHY BUY THIS PLANT</w:t>
      </w:r>
    </w:p>
    <w:p w14:paraId="4CC21DDF" w14:textId="77777777" w:rsidR="00637D80" w:rsidRDefault="00000000">
      <w:pPr>
        <w:spacing w:after="50"/>
        <w:ind w:left="300" w:hanging="220"/>
      </w:pPr>
      <w:proofErr w:type="gramStart"/>
      <w:r>
        <w:rPr>
          <w:b/>
          <w:bCs/>
          <w:color w:val="1E7A3A"/>
          <w:sz w:val="21"/>
          <w:szCs w:val="21"/>
        </w:rPr>
        <w:t xml:space="preserve">✓  </w:t>
      </w:r>
      <w:r>
        <w:rPr>
          <w:color w:val="222222"/>
          <w:sz w:val="21"/>
          <w:szCs w:val="21"/>
        </w:rPr>
        <w:t>Low</w:t>
      </w:r>
      <w:proofErr w:type="gramEnd"/>
      <w:r>
        <w:rPr>
          <w:color w:val="222222"/>
          <w:sz w:val="21"/>
          <w:szCs w:val="21"/>
        </w:rPr>
        <w:t xml:space="preserve"> operating hours — only ~4,500 vs. an industry-typical 15,000+</w:t>
      </w:r>
    </w:p>
    <w:p w14:paraId="4E00D26C" w14:textId="77777777" w:rsidR="00637D80" w:rsidRDefault="00000000">
      <w:pPr>
        <w:spacing w:after="50"/>
        <w:ind w:left="300" w:hanging="220"/>
      </w:pPr>
      <w:proofErr w:type="gramStart"/>
      <w:r>
        <w:rPr>
          <w:b/>
          <w:bCs/>
          <w:color w:val="1E7A3A"/>
          <w:sz w:val="21"/>
          <w:szCs w:val="21"/>
        </w:rPr>
        <w:t xml:space="preserve">✓  </w:t>
      </w:r>
      <w:r>
        <w:rPr>
          <w:color w:val="222222"/>
          <w:sz w:val="21"/>
          <w:szCs w:val="21"/>
        </w:rPr>
        <w:t>Professional</w:t>
      </w:r>
      <w:proofErr w:type="gramEnd"/>
      <w:r>
        <w:rPr>
          <w:color w:val="222222"/>
          <w:sz w:val="21"/>
          <w:szCs w:val="21"/>
        </w:rPr>
        <w:t xml:space="preserve"> 6-monthly service history by DNC Engineering from new</w:t>
      </w:r>
    </w:p>
    <w:p w14:paraId="10954DFB" w14:textId="77777777" w:rsidR="00637D80" w:rsidRDefault="00000000">
      <w:pPr>
        <w:spacing w:after="50"/>
        <w:ind w:left="300" w:hanging="220"/>
      </w:pPr>
      <w:proofErr w:type="gramStart"/>
      <w:r>
        <w:rPr>
          <w:b/>
          <w:bCs/>
          <w:color w:val="1E7A3A"/>
          <w:sz w:val="21"/>
          <w:szCs w:val="21"/>
        </w:rPr>
        <w:t xml:space="preserve">✓  </w:t>
      </w:r>
      <w:r>
        <w:rPr>
          <w:color w:val="222222"/>
          <w:sz w:val="21"/>
          <w:szCs w:val="21"/>
        </w:rPr>
        <w:t>Complete</w:t>
      </w:r>
      <w:proofErr w:type="gramEnd"/>
      <w:r>
        <w:rPr>
          <w:color w:val="222222"/>
          <w:sz w:val="21"/>
          <w:szCs w:val="21"/>
        </w:rPr>
        <w:t xml:space="preserve"> turnkey package — generator, compressor and all tanks included</w:t>
      </w:r>
    </w:p>
    <w:p w14:paraId="4ADD5A5E" w14:textId="77777777" w:rsidR="00637D80" w:rsidRDefault="00000000">
      <w:pPr>
        <w:spacing w:after="50"/>
        <w:ind w:left="300" w:hanging="220"/>
      </w:pPr>
      <w:proofErr w:type="gramStart"/>
      <w:r>
        <w:rPr>
          <w:b/>
          <w:bCs/>
          <w:color w:val="1E7A3A"/>
          <w:sz w:val="21"/>
          <w:szCs w:val="21"/>
        </w:rPr>
        <w:t xml:space="preserve">✓  </w:t>
      </w:r>
      <w:r>
        <w:rPr>
          <w:color w:val="222222"/>
          <w:sz w:val="21"/>
          <w:szCs w:val="21"/>
        </w:rPr>
        <w:t>Minimal</w:t>
      </w:r>
      <w:proofErr w:type="gramEnd"/>
      <w:r>
        <w:rPr>
          <w:color w:val="222222"/>
          <w:sz w:val="21"/>
          <w:szCs w:val="21"/>
        </w:rPr>
        <w:t xml:space="preserve"> component wear — condition of a 3-year-old heavily-used plant</w:t>
      </w:r>
    </w:p>
    <w:p w14:paraId="28E0AD3A" w14:textId="77777777" w:rsidR="00637D80" w:rsidRDefault="00000000">
      <w:pPr>
        <w:spacing w:after="50"/>
        <w:ind w:left="300" w:hanging="220"/>
      </w:pPr>
      <w:proofErr w:type="gramStart"/>
      <w:r>
        <w:rPr>
          <w:b/>
          <w:bCs/>
          <w:color w:val="1E7A3A"/>
          <w:sz w:val="21"/>
          <w:szCs w:val="21"/>
        </w:rPr>
        <w:t xml:space="preserve">✓  </w:t>
      </w:r>
      <w:r>
        <w:rPr>
          <w:color w:val="222222"/>
          <w:sz w:val="21"/>
          <w:szCs w:val="21"/>
        </w:rPr>
        <w:t>McCrory</w:t>
      </w:r>
      <w:proofErr w:type="gramEnd"/>
      <w:r>
        <w:rPr>
          <w:color w:val="222222"/>
          <w:sz w:val="21"/>
          <w:szCs w:val="21"/>
        </w:rPr>
        <w:t xml:space="preserve"> Engineering build quality — a reputable manufacturer</w:t>
      </w:r>
    </w:p>
    <w:p w14:paraId="4E62652F" w14:textId="77777777" w:rsidR="00637D80" w:rsidRDefault="00000000">
      <w:pPr>
        <w:spacing w:after="50"/>
        <w:ind w:left="300" w:hanging="220"/>
      </w:pPr>
      <w:proofErr w:type="gramStart"/>
      <w:r>
        <w:rPr>
          <w:b/>
          <w:bCs/>
          <w:color w:val="1E7A3A"/>
          <w:sz w:val="21"/>
          <w:szCs w:val="21"/>
        </w:rPr>
        <w:t xml:space="preserve">✓  </w:t>
      </w:r>
      <w:r>
        <w:rPr>
          <w:color w:val="222222"/>
          <w:sz w:val="21"/>
          <w:szCs w:val="21"/>
        </w:rPr>
        <w:t>Full</w:t>
      </w:r>
      <w:proofErr w:type="gramEnd"/>
      <w:r>
        <w:rPr>
          <w:color w:val="222222"/>
          <w:sz w:val="21"/>
          <w:szCs w:val="21"/>
        </w:rPr>
        <w:t xml:space="preserve"> documentation — 964-page maintenance manual plus service records</w:t>
      </w:r>
    </w:p>
    <w:p w14:paraId="2FD0911F" w14:textId="77777777" w:rsidR="00637D80" w:rsidRDefault="00000000">
      <w:pPr>
        <w:spacing w:after="50"/>
        <w:ind w:left="300" w:hanging="220"/>
      </w:pPr>
      <w:proofErr w:type="gramStart"/>
      <w:r>
        <w:rPr>
          <w:b/>
          <w:bCs/>
          <w:color w:val="1E7A3A"/>
          <w:sz w:val="21"/>
          <w:szCs w:val="21"/>
        </w:rPr>
        <w:t xml:space="preserve">✓  </w:t>
      </w:r>
      <w:r>
        <w:rPr>
          <w:color w:val="222222"/>
          <w:sz w:val="21"/>
          <w:szCs w:val="21"/>
        </w:rPr>
        <w:t>Immediate</w:t>
      </w:r>
      <w:proofErr w:type="gramEnd"/>
      <w:r>
        <w:rPr>
          <w:color w:val="222222"/>
          <w:sz w:val="21"/>
          <w:szCs w:val="21"/>
        </w:rPr>
        <w:t xml:space="preserve"> availability — ready for inspection and removal</w:t>
      </w:r>
    </w:p>
    <w:p w14:paraId="6F5C0BF4" w14:textId="77777777" w:rsidR="00637D80" w:rsidRDefault="00000000">
      <w:pPr>
        <w:pBdr>
          <w:bottom w:val="single" w:sz="12" w:space="4" w:color="1F3A5F"/>
        </w:pBdr>
        <w:spacing w:before="260" w:after="120"/>
      </w:pPr>
      <w:r>
        <w:rPr>
          <w:rFonts w:ascii="Calibri" w:eastAsia="Calibri" w:hAnsi="Calibri" w:cs="Calibri"/>
          <w:b/>
          <w:bCs/>
          <w:color w:val="1F3A5F"/>
          <w:sz w:val="26"/>
          <w:szCs w:val="26"/>
        </w:rPr>
        <w:t>COMMERCIAL TERMS</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637D80" w14:paraId="6F28EC44" w14:textId="77777777">
        <w:tblPrEx>
          <w:tblCellMar>
            <w:top w:w="0" w:type="dxa"/>
            <w:bottom w:w="0" w:type="dxa"/>
          </w:tblCellMar>
        </w:tblPrEx>
        <w:tc>
          <w:tcPr>
            <w:tcW w:w="9746" w:type="dxa"/>
            <w:tcBorders>
              <w:top w:val="none" w:sz="0" w:space="0" w:color="FFFFFF"/>
              <w:left w:val="single" w:sz="24" w:space="0" w:color="1F3A5F"/>
              <w:bottom w:val="none" w:sz="0" w:space="0" w:color="FFFFFF"/>
              <w:right w:val="none" w:sz="0" w:space="0" w:color="FFFFFF"/>
            </w:tcBorders>
            <w:shd w:val="clear" w:color="auto" w:fill="EEF2F6"/>
            <w:tcMar>
              <w:top w:w="120" w:type="dxa"/>
              <w:left w:w="140" w:type="dxa"/>
              <w:bottom w:w="120" w:type="dxa"/>
              <w:right w:w="140" w:type="dxa"/>
            </w:tcMar>
          </w:tcPr>
          <w:p w14:paraId="39438A99" w14:textId="77777777" w:rsidR="00637D80" w:rsidRDefault="00000000">
            <w:r>
              <w:rPr>
                <w:b/>
                <w:bCs/>
                <w:color w:val="1F3A5F"/>
                <w:sz w:val="24"/>
                <w:szCs w:val="24"/>
              </w:rPr>
              <w:t xml:space="preserve">Price:  </w:t>
            </w:r>
            <w:r>
              <w:rPr>
                <w:b/>
                <w:bCs/>
                <w:color w:val="222222"/>
                <w:sz w:val="24"/>
                <w:szCs w:val="24"/>
              </w:rPr>
              <w:t>£100,000 + VAT</w:t>
            </w:r>
          </w:p>
        </w:tc>
      </w:tr>
    </w:tbl>
    <w:p w14:paraId="0FFCE0FF" w14:textId="77777777" w:rsidR="00637D80" w:rsidRDefault="00637D80">
      <w:pPr>
        <w:spacing w:after="80"/>
      </w:pPr>
    </w:p>
    <w:p w14:paraId="73504683" w14:textId="77777777" w:rsidR="00637D80" w:rsidRDefault="00000000">
      <w:pPr>
        <w:spacing w:after="40"/>
      </w:pPr>
      <w:r>
        <w:rPr>
          <w:b/>
          <w:bCs/>
          <w:color w:val="1F3A5F"/>
          <w:sz w:val="22"/>
          <w:szCs w:val="22"/>
        </w:rPr>
        <w:t>Payment terms</w:t>
      </w:r>
    </w:p>
    <w:p w14:paraId="69AE126A" w14:textId="77777777" w:rsidR="00637D80" w:rsidRDefault="00000000">
      <w:pPr>
        <w:spacing w:after="40"/>
        <w:ind w:left="300" w:hanging="200"/>
      </w:pPr>
      <w:r>
        <w:rPr>
          <w:b/>
          <w:bCs/>
          <w:color w:val="1F3A5F"/>
          <w:sz w:val="21"/>
          <w:szCs w:val="21"/>
        </w:rPr>
        <w:t xml:space="preserve">•  </w:t>
      </w:r>
      <w:r>
        <w:rPr>
          <w:color w:val="222222"/>
          <w:sz w:val="21"/>
          <w:szCs w:val="21"/>
        </w:rPr>
        <w:t>40% deposit with order</w:t>
      </w:r>
    </w:p>
    <w:p w14:paraId="56054C0A" w14:textId="77777777" w:rsidR="00637D80" w:rsidRDefault="00000000">
      <w:pPr>
        <w:spacing w:after="40"/>
        <w:ind w:left="300" w:hanging="200"/>
      </w:pPr>
      <w:r>
        <w:rPr>
          <w:b/>
          <w:bCs/>
          <w:color w:val="1F3A5F"/>
          <w:sz w:val="21"/>
          <w:szCs w:val="21"/>
        </w:rPr>
        <w:t xml:space="preserve">•  </w:t>
      </w:r>
      <w:r>
        <w:rPr>
          <w:color w:val="222222"/>
          <w:sz w:val="21"/>
          <w:szCs w:val="21"/>
        </w:rPr>
        <w:t>50% prior to dismantling / upon inspection</w:t>
      </w:r>
    </w:p>
    <w:p w14:paraId="24430C2D" w14:textId="4EB159EB" w:rsidR="00637D80" w:rsidRDefault="00000000">
      <w:pPr>
        <w:spacing w:after="40"/>
        <w:ind w:left="300" w:hanging="200"/>
      </w:pPr>
      <w:r>
        <w:rPr>
          <w:b/>
          <w:bCs/>
          <w:color w:val="1F3A5F"/>
          <w:sz w:val="21"/>
          <w:szCs w:val="21"/>
        </w:rPr>
        <w:t xml:space="preserve">•  </w:t>
      </w:r>
      <w:r>
        <w:rPr>
          <w:color w:val="222222"/>
          <w:sz w:val="21"/>
          <w:szCs w:val="21"/>
        </w:rPr>
        <w:t xml:space="preserve">10% on successful </w:t>
      </w:r>
      <w:r w:rsidR="00475AC1">
        <w:rPr>
          <w:color w:val="222222"/>
          <w:sz w:val="21"/>
          <w:szCs w:val="21"/>
        </w:rPr>
        <w:t>removal (pay before leaving site)</w:t>
      </w:r>
    </w:p>
    <w:p w14:paraId="3B36ED72" w14:textId="77777777" w:rsidR="00637D80" w:rsidRDefault="00000000">
      <w:pPr>
        <w:spacing w:after="100"/>
      </w:pPr>
      <w:r>
        <w:rPr>
          <w:color w:val="222222"/>
          <w:sz w:val="21"/>
          <w:szCs w:val="21"/>
        </w:rPr>
        <w:t>Payment to be made to Rackham Housefloors Ltd.</w:t>
      </w:r>
    </w:p>
    <w:p w14:paraId="453FF2C0" w14:textId="77777777" w:rsidR="00637D80" w:rsidRDefault="00000000">
      <w:pPr>
        <w:spacing w:before="40" w:after="40"/>
      </w:pPr>
      <w:r>
        <w:rPr>
          <w:b/>
          <w:bCs/>
          <w:color w:val="1F3A5F"/>
          <w:sz w:val="22"/>
          <w:szCs w:val="22"/>
        </w:rPr>
        <w:t>Exclusions</w:t>
      </w:r>
    </w:p>
    <w:p w14:paraId="41507C67" w14:textId="77777777" w:rsidR="00637D80" w:rsidRDefault="00000000">
      <w:pPr>
        <w:spacing w:after="40"/>
        <w:ind w:left="300" w:hanging="200"/>
      </w:pPr>
      <w:r>
        <w:rPr>
          <w:b/>
          <w:bCs/>
          <w:color w:val="1F3A5F"/>
          <w:sz w:val="21"/>
          <w:szCs w:val="21"/>
        </w:rPr>
        <w:t xml:space="preserve">•  </w:t>
      </w:r>
      <w:r>
        <w:rPr>
          <w:color w:val="222222"/>
          <w:sz w:val="21"/>
          <w:szCs w:val="21"/>
        </w:rPr>
        <w:t>Dismantling, transport and re-erection (can be arranged separately)</w:t>
      </w:r>
    </w:p>
    <w:p w14:paraId="47C14E4A" w14:textId="77777777" w:rsidR="00637D80" w:rsidRDefault="00000000">
      <w:pPr>
        <w:spacing w:after="40"/>
        <w:ind w:left="300" w:hanging="200"/>
      </w:pPr>
      <w:r>
        <w:rPr>
          <w:b/>
          <w:bCs/>
          <w:color w:val="1F3A5F"/>
          <w:sz w:val="21"/>
          <w:szCs w:val="21"/>
        </w:rPr>
        <w:t xml:space="preserve">•  </w:t>
      </w:r>
      <w:r>
        <w:rPr>
          <w:color w:val="222222"/>
          <w:sz w:val="21"/>
          <w:szCs w:val="21"/>
        </w:rPr>
        <w:t>New foundations at the buyer's site</w:t>
      </w:r>
    </w:p>
    <w:p w14:paraId="5DE542AD" w14:textId="77777777" w:rsidR="00637D80" w:rsidRDefault="00000000">
      <w:pPr>
        <w:spacing w:after="40"/>
        <w:ind w:left="300" w:hanging="200"/>
      </w:pPr>
      <w:r>
        <w:rPr>
          <w:b/>
          <w:bCs/>
          <w:color w:val="1F3A5F"/>
          <w:sz w:val="21"/>
          <w:szCs w:val="21"/>
        </w:rPr>
        <w:t xml:space="preserve">•  </w:t>
      </w:r>
      <w:r>
        <w:rPr>
          <w:color w:val="222222"/>
          <w:sz w:val="21"/>
          <w:szCs w:val="21"/>
        </w:rPr>
        <w:t>Mains electrical and water supply connections</w:t>
      </w:r>
    </w:p>
    <w:p w14:paraId="3F3BBFDD" w14:textId="77777777" w:rsidR="00637D80" w:rsidRDefault="00000000">
      <w:pPr>
        <w:spacing w:before="40" w:after="40"/>
      </w:pPr>
      <w:r>
        <w:rPr>
          <w:b/>
          <w:bCs/>
          <w:color w:val="1F3A5F"/>
          <w:sz w:val="22"/>
          <w:szCs w:val="22"/>
        </w:rPr>
        <w:t>Warranty</w:t>
      </w:r>
    </w:p>
    <w:p w14:paraId="723C5307" w14:textId="77777777" w:rsidR="00637D80" w:rsidRDefault="00000000">
      <w:pPr>
        <w:spacing w:after="120"/>
      </w:pPr>
      <w:r>
        <w:rPr>
          <w:color w:val="222222"/>
          <w:sz w:val="21"/>
          <w:szCs w:val="21"/>
        </w:rPr>
        <w:t xml:space="preserve">Plant offered as seen with </w:t>
      </w:r>
      <w:proofErr w:type="gramStart"/>
      <w:r>
        <w:rPr>
          <w:color w:val="222222"/>
          <w:sz w:val="21"/>
          <w:szCs w:val="21"/>
        </w:rPr>
        <w:t>full service</w:t>
      </w:r>
      <w:proofErr w:type="gramEnd"/>
      <w:r>
        <w:rPr>
          <w:color w:val="222222"/>
          <w:sz w:val="21"/>
          <w:szCs w:val="21"/>
        </w:rPr>
        <w:t xml:space="preserve"> history. Any transferable manufacturer warranties on major items will pass to the buyer. Support with re-commissioning available if required.</w:t>
      </w:r>
    </w:p>
    <w:p w14:paraId="0F4A3A44" w14:textId="77777777" w:rsidR="00637D80" w:rsidRDefault="00000000">
      <w:pPr>
        <w:pBdr>
          <w:bottom w:val="single" w:sz="12" w:space="4" w:color="1F3A5F"/>
        </w:pBdr>
        <w:spacing w:before="260" w:after="120"/>
      </w:pPr>
      <w:r>
        <w:rPr>
          <w:rFonts w:ascii="Calibri" w:eastAsia="Calibri" w:hAnsi="Calibri" w:cs="Calibri"/>
          <w:b/>
          <w:bCs/>
          <w:color w:val="1F3A5F"/>
          <w:sz w:val="26"/>
          <w:szCs w:val="26"/>
        </w:rPr>
        <w:t>CONTACT &amp; VIEWINGS</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637D80" w14:paraId="7D5C3836" w14:textId="77777777">
        <w:tblPrEx>
          <w:tblCellMar>
            <w:top w:w="0" w:type="dxa"/>
            <w:bottom w:w="0" w:type="dxa"/>
          </w:tblCellMar>
        </w:tblPrEx>
        <w:tc>
          <w:tcPr>
            <w:tcW w:w="9746" w:type="dxa"/>
            <w:shd w:val="clear" w:color="auto" w:fill="1F3A5F"/>
            <w:tcMar>
              <w:top w:w="140" w:type="dxa"/>
              <w:left w:w="160" w:type="dxa"/>
              <w:bottom w:w="140" w:type="dxa"/>
              <w:right w:w="160" w:type="dxa"/>
            </w:tcMar>
          </w:tcPr>
          <w:p w14:paraId="2DAA0CF5" w14:textId="1DDAF839" w:rsidR="00637D80" w:rsidRDefault="00475AC1">
            <w:pPr>
              <w:spacing w:after="20"/>
            </w:pPr>
            <w:r>
              <w:rPr>
                <w:b/>
                <w:bCs/>
                <w:color w:val="FFFFFF"/>
                <w:sz w:val="26"/>
                <w:szCs w:val="26"/>
              </w:rPr>
              <w:t>Roger Varley</w:t>
            </w:r>
          </w:p>
          <w:p w14:paraId="6FBFED11" w14:textId="5E79DCE0" w:rsidR="00637D80" w:rsidRDefault="00475AC1">
            <w:pPr>
              <w:spacing w:after="20"/>
            </w:pPr>
            <w:r>
              <w:rPr>
                <w:color w:val="DCE6F0"/>
              </w:rPr>
              <w:t>Technical Director</w:t>
            </w:r>
          </w:p>
          <w:p w14:paraId="30F68BC1" w14:textId="0BF3F913" w:rsidR="00637D80" w:rsidRDefault="00000000">
            <w:r>
              <w:rPr>
                <w:b/>
                <w:bCs/>
                <w:color w:val="FFFFFF"/>
                <w:sz w:val="22"/>
                <w:szCs w:val="22"/>
              </w:rPr>
              <w:t xml:space="preserve">Mobile: </w:t>
            </w:r>
            <w:r w:rsidR="00475AC1">
              <w:rPr>
                <w:b/>
                <w:bCs/>
                <w:color w:val="FFFFFF"/>
                <w:sz w:val="22"/>
                <w:szCs w:val="22"/>
              </w:rPr>
              <w:t>01924455876</w:t>
            </w:r>
          </w:p>
        </w:tc>
      </w:tr>
    </w:tbl>
    <w:p w14:paraId="55E56C4C" w14:textId="77777777" w:rsidR="00637D80" w:rsidRDefault="00000000">
      <w:pPr>
        <w:spacing w:before="140"/>
        <w:jc w:val="center"/>
      </w:pPr>
      <w:r>
        <w:rPr>
          <w:i/>
          <w:iCs/>
          <w:color w:val="5A6B7B"/>
          <w:sz w:val="18"/>
          <w:szCs w:val="18"/>
        </w:rPr>
        <w:t xml:space="preserve">Cinderford, </w:t>
      </w:r>
      <w:proofErr w:type="gramStart"/>
      <w:r>
        <w:rPr>
          <w:i/>
          <w:iCs/>
          <w:color w:val="5A6B7B"/>
          <w:sz w:val="18"/>
          <w:szCs w:val="18"/>
        </w:rPr>
        <w:t>Gloucestershire  ·</w:t>
      </w:r>
      <w:proofErr w:type="gramEnd"/>
      <w:r>
        <w:rPr>
          <w:i/>
          <w:iCs/>
          <w:color w:val="5A6B7B"/>
          <w:sz w:val="18"/>
          <w:szCs w:val="18"/>
        </w:rPr>
        <w:t xml:space="preserve">  Site visits welcome by appointment</w:t>
      </w:r>
    </w:p>
    <w:sectPr w:rsidR="00637D80">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944FD"/>
    <w:multiLevelType w:val="hybridMultilevel"/>
    <w:tmpl w:val="9DE03376"/>
    <w:lvl w:ilvl="0" w:tplc="BD645B94">
      <w:start w:val="1"/>
      <w:numFmt w:val="bullet"/>
      <w:lvlText w:val="●"/>
      <w:lvlJc w:val="left"/>
      <w:pPr>
        <w:ind w:left="720" w:hanging="360"/>
      </w:pPr>
    </w:lvl>
    <w:lvl w:ilvl="1" w:tplc="D534A6FE">
      <w:start w:val="1"/>
      <w:numFmt w:val="bullet"/>
      <w:lvlText w:val="○"/>
      <w:lvlJc w:val="left"/>
      <w:pPr>
        <w:ind w:left="1440" w:hanging="360"/>
      </w:pPr>
    </w:lvl>
    <w:lvl w:ilvl="2" w:tplc="0DC818F0">
      <w:start w:val="1"/>
      <w:numFmt w:val="bullet"/>
      <w:lvlText w:val="■"/>
      <w:lvlJc w:val="left"/>
      <w:pPr>
        <w:ind w:left="2160" w:hanging="360"/>
      </w:pPr>
    </w:lvl>
    <w:lvl w:ilvl="3" w:tplc="2B6E6F52">
      <w:start w:val="1"/>
      <w:numFmt w:val="bullet"/>
      <w:lvlText w:val="●"/>
      <w:lvlJc w:val="left"/>
      <w:pPr>
        <w:ind w:left="2880" w:hanging="360"/>
      </w:pPr>
    </w:lvl>
    <w:lvl w:ilvl="4" w:tplc="25126B9C">
      <w:start w:val="1"/>
      <w:numFmt w:val="bullet"/>
      <w:lvlText w:val="○"/>
      <w:lvlJc w:val="left"/>
      <w:pPr>
        <w:ind w:left="3600" w:hanging="360"/>
      </w:pPr>
    </w:lvl>
    <w:lvl w:ilvl="5" w:tplc="DC7ADE80">
      <w:start w:val="1"/>
      <w:numFmt w:val="bullet"/>
      <w:lvlText w:val="■"/>
      <w:lvlJc w:val="left"/>
      <w:pPr>
        <w:ind w:left="4320" w:hanging="360"/>
      </w:pPr>
    </w:lvl>
    <w:lvl w:ilvl="6" w:tplc="8C6A22FC">
      <w:start w:val="1"/>
      <w:numFmt w:val="bullet"/>
      <w:lvlText w:val="●"/>
      <w:lvlJc w:val="left"/>
      <w:pPr>
        <w:ind w:left="5040" w:hanging="360"/>
      </w:pPr>
    </w:lvl>
    <w:lvl w:ilvl="7" w:tplc="87F2B90A">
      <w:start w:val="1"/>
      <w:numFmt w:val="bullet"/>
      <w:lvlText w:val="●"/>
      <w:lvlJc w:val="left"/>
      <w:pPr>
        <w:ind w:left="5760" w:hanging="360"/>
      </w:pPr>
    </w:lvl>
    <w:lvl w:ilvl="8" w:tplc="37D2F440">
      <w:start w:val="1"/>
      <w:numFmt w:val="bullet"/>
      <w:lvlText w:val="●"/>
      <w:lvlJc w:val="left"/>
      <w:pPr>
        <w:ind w:left="6480" w:hanging="360"/>
      </w:pPr>
    </w:lvl>
  </w:abstractNum>
  <w:num w:numId="1" w16cid:durableId="6446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D80"/>
    <w:rsid w:val="00475AC1"/>
    <w:rsid w:val="00637D80"/>
    <w:rsid w:val="00DC3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18ED"/>
  <w15:docId w15:val="{459DAD1C-B037-479C-A97E-2B138ACC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McCrory Engineering Batching Plant — For Sale</dc:title>
  <dc:creator>Rackham Housefloors Ltd</dc:creator>
  <cp:lastModifiedBy>Peter Crossingham</cp:lastModifiedBy>
  <cp:revision>2</cp:revision>
  <dcterms:created xsi:type="dcterms:W3CDTF">2026-07-21T08:52:00Z</dcterms:created>
  <dcterms:modified xsi:type="dcterms:W3CDTF">2026-07-21T09:01:00Z</dcterms:modified>
</cp:coreProperties>
</file>